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612" w:type="dxa"/>
        <w:shd w:val="clear" w:color="auto" w:fill="FFFFFF"/>
        <w:tblCellMar>
          <w:left w:w="0" w:type="dxa"/>
          <w:right w:w="0" w:type="dxa"/>
        </w:tblCellMar>
        <w:tblLook w:val="04A0" w:firstRow="1" w:lastRow="0" w:firstColumn="1" w:lastColumn="0" w:noHBand="0" w:noVBand="1"/>
      </w:tblPr>
      <w:tblGrid>
        <w:gridCol w:w="4860"/>
        <w:gridCol w:w="6660"/>
      </w:tblGrid>
      <w:tr w:rsidR="00C4464F" w:rsidRPr="000072A4" w:rsidTr="00AA0B5C">
        <w:tc>
          <w:tcPr>
            <w:tcW w:w="4860" w:type="dxa"/>
            <w:shd w:val="clear" w:color="auto" w:fill="FFFFFF"/>
            <w:tcMar>
              <w:top w:w="0" w:type="dxa"/>
              <w:left w:w="108" w:type="dxa"/>
              <w:bottom w:w="0" w:type="dxa"/>
              <w:right w:w="108" w:type="dxa"/>
            </w:tcMar>
            <w:hideMark/>
          </w:tcPr>
          <w:p w:rsidR="00C4464F" w:rsidRDefault="00AA0B5C" w:rsidP="00CD31EC">
            <w:pPr>
              <w:pStyle w:val="ListParagraph"/>
              <w:rPr>
                <w:rFonts w:eastAsia="Times New Roman"/>
              </w:rPr>
            </w:pPr>
            <w:bookmarkStart w:id="0" w:name="_GoBack"/>
            <w:bookmarkEnd w:id="0"/>
            <w:r>
              <w:rPr>
                <w:rFonts w:eastAsia="Times New Roman"/>
              </w:rPr>
              <w:t xml:space="preserve">      </w:t>
            </w:r>
            <w:r w:rsidR="00C4464F" w:rsidRPr="000072A4">
              <w:rPr>
                <w:rFonts w:eastAsia="Times New Roman"/>
              </w:rPr>
              <w:t xml:space="preserve">UBND </w:t>
            </w:r>
            <w:r w:rsidR="00C4464F">
              <w:rPr>
                <w:rFonts w:eastAsia="Times New Roman"/>
              </w:rPr>
              <w:t>QUẬN PHÚ NHUẬN</w:t>
            </w:r>
          </w:p>
          <w:p w:rsidR="00C4464F" w:rsidRPr="000072A4" w:rsidRDefault="00AA0B5C" w:rsidP="00AA0B5C">
            <w:pPr>
              <w:spacing w:before="120" w:after="120" w:line="240" w:lineRule="auto"/>
              <w:jc w:val="center"/>
              <w:rPr>
                <w:rFonts w:ascii="Arial" w:eastAsia="Times New Roman" w:hAnsi="Arial" w:cs="Arial"/>
                <w:color w:val="041742"/>
                <w:sz w:val="20"/>
                <w:szCs w:val="20"/>
              </w:rPr>
            </w:pPr>
            <w:r>
              <w:rPr>
                <w:rFonts w:ascii="Times New Roman" w:eastAsia="Times New Roman" w:hAnsi="Times New Roman" w:cs="Times New Roman"/>
                <w:b/>
                <w:bCs/>
                <w:color w:val="041742"/>
                <w:sz w:val="26"/>
                <w:szCs w:val="26"/>
              </w:rPr>
              <w:t xml:space="preserve">  </w:t>
            </w:r>
            <w:r w:rsidR="00C4464F" w:rsidRPr="000072A4">
              <w:rPr>
                <w:rFonts w:ascii="Times New Roman" w:eastAsia="Times New Roman" w:hAnsi="Times New Roman" w:cs="Times New Roman"/>
                <w:b/>
                <w:bCs/>
                <w:color w:val="041742"/>
                <w:sz w:val="26"/>
                <w:szCs w:val="26"/>
              </w:rPr>
              <w:t>PHÒNG GIÁO DỤC VÀ ĐÀO TẠO</w:t>
            </w:r>
          </w:p>
          <w:p w:rsidR="00AA0B5C" w:rsidRPr="00AA0B5C" w:rsidRDefault="00AA0B5C" w:rsidP="00AA0B5C">
            <w:pPr>
              <w:spacing w:before="120" w:after="120" w:line="240" w:lineRule="auto"/>
              <w:jc w:val="center"/>
              <w:rPr>
                <w:rFonts w:ascii="Times New Roman" w:eastAsia="Times New Roman" w:hAnsi="Times New Roman" w:cs="Times New Roman"/>
                <w:color w:val="041742"/>
                <w:sz w:val="24"/>
                <w:szCs w:val="24"/>
              </w:rPr>
            </w:pPr>
          </w:p>
          <w:p w:rsidR="000072A4" w:rsidRPr="000072A4" w:rsidRDefault="00C4464F" w:rsidP="003333C8">
            <w:pPr>
              <w:spacing w:before="120" w:after="120" w:line="240" w:lineRule="auto"/>
              <w:jc w:val="center"/>
              <w:rPr>
                <w:rFonts w:ascii="Arial" w:eastAsia="Times New Roman" w:hAnsi="Arial" w:cs="Arial"/>
                <w:color w:val="041742"/>
                <w:sz w:val="20"/>
                <w:szCs w:val="20"/>
              </w:rPr>
            </w:pPr>
            <w:r w:rsidRPr="000072A4">
              <w:rPr>
                <w:rFonts w:ascii="Times New Roman" w:eastAsia="Times New Roman" w:hAnsi="Times New Roman" w:cs="Times New Roman"/>
                <w:color w:val="041742"/>
                <w:sz w:val="24"/>
                <w:szCs w:val="24"/>
              </w:rPr>
              <w:t xml:space="preserve">Số: </w:t>
            </w:r>
            <w:r>
              <w:rPr>
                <w:rFonts w:ascii="Times New Roman" w:eastAsia="Times New Roman" w:hAnsi="Times New Roman" w:cs="Times New Roman"/>
                <w:color w:val="041742"/>
                <w:sz w:val="24"/>
                <w:szCs w:val="24"/>
              </w:rPr>
              <w:t xml:space="preserve"> </w:t>
            </w:r>
            <w:r w:rsidR="003333C8">
              <w:rPr>
                <w:rFonts w:ascii="Times New Roman" w:eastAsia="Times New Roman" w:hAnsi="Times New Roman" w:cs="Times New Roman"/>
                <w:color w:val="041742"/>
                <w:sz w:val="24"/>
                <w:szCs w:val="24"/>
              </w:rPr>
              <w:t>410</w:t>
            </w:r>
            <w:r>
              <w:rPr>
                <w:rFonts w:ascii="Times New Roman" w:eastAsia="Times New Roman" w:hAnsi="Times New Roman" w:cs="Times New Roman"/>
                <w:color w:val="041742"/>
                <w:sz w:val="24"/>
                <w:szCs w:val="24"/>
              </w:rPr>
              <w:t xml:space="preserve">  </w:t>
            </w:r>
            <w:r w:rsidRPr="000072A4">
              <w:rPr>
                <w:rFonts w:ascii="Times New Roman" w:eastAsia="Times New Roman" w:hAnsi="Times New Roman" w:cs="Times New Roman"/>
                <w:color w:val="041742"/>
                <w:sz w:val="24"/>
                <w:szCs w:val="24"/>
              </w:rPr>
              <w:t>/PGD&amp;ĐT</w:t>
            </w:r>
          </w:p>
        </w:tc>
        <w:tc>
          <w:tcPr>
            <w:tcW w:w="6660" w:type="dxa"/>
            <w:shd w:val="clear" w:color="auto" w:fill="FFFFFF"/>
            <w:tcMar>
              <w:top w:w="0" w:type="dxa"/>
              <w:left w:w="108" w:type="dxa"/>
              <w:bottom w:w="0" w:type="dxa"/>
              <w:right w:w="108" w:type="dxa"/>
            </w:tcMar>
            <w:hideMark/>
          </w:tcPr>
          <w:p w:rsidR="00C4464F" w:rsidRPr="000072A4" w:rsidRDefault="00AA0B5C" w:rsidP="00AA0B5C">
            <w:pPr>
              <w:spacing w:before="120" w:after="120" w:line="240" w:lineRule="auto"/>
              <w:jc w:val="center"/>
              <w:rPr>
                <w:rFonts w:ascii="Arial" w:eastAsia="Times New Roman" w:hAnsi="Arial" w:cs="Arial"/>
                <w:color w:val="041742"/>
                <w:sz w:val="20"/>
                <w:szCs w:val="20"/>
              </w:rPr>
            </w:pPr>
            <w:r>
              <w:rPr>
                <w:rFonts w:ascii="Times New Roman" w:eastAsia="Times New Roman" w:hAnsi="Times New Roman" w:cs="Times New Roman"/>
                <w:b/>
                <w:bCs/>
                <w:color w:val="041742"/>
                <w:sz w:val="26"/>
                <w:szCs w:val="26"/>
              </w:rPr>
              <w:t xml:space="preserve">    </w:t>
            </w:r>
            <w:r w:rsidR="00C4464F" w:rsidRPr="000072A4">
              <w:rPr>
                <w:rFonts w:ascii="Times New Roman" w:eastAsia="Times New Roman" w:hAnsi="Times New Roman" w:cs="Times New Roman"/>
                <w:b/>
                <w:bCs/>
                <w:color w:val="041742"/>
                <w:sz w:val="26"/>
                <w:szCs w:val="26"/>
              </w:rPr>
              <w:t>CỘNG HÒA XÃ HỘI CHỦ NGHĨA VIỆT NAM</w:t>
            </w:r>
          </w:p>
          <w:p w:rsidR="00C4464F" w:rsidRPr="000072A4" w:rsidRDefault="00C4464F" w:rsidP="00AA0B5C">
            <w:pPr>
              <w:spacing w:before="120" w:after="120" w:line="240" w:lineRule="auto"/>
              <w:jc w:val="center"/>
              <w:rPr>
                <w:rFonts w:ascii="Arial" w:eastAsia="Times New Roman" w:hAnsi="Arial" w:cs="Arial"/>
                <w:color w:val="041742"/>
                <w:sz w:val="20"/>
                <w:szCs w:val="20"/>
              </w:rPr>
            </w:pPr>
            <w:r w:rsidRPr="000072A4">
              <w:rPr>
                <w:rFonts w:ascii="Times New Roman" w:eastAsia="Times New Roman" w:hAnsi="Times New Roman" w:cs="Times New Roman"/>
                <w:b/>
                <w:bCs/>
                <w:color w:val="041742"/>
                <w:sz w:val="24"/>
                <w:szCs w:val="24"/>
              </w:rPr>
              <w:t>Độc lập - Tự do - Hạnh phúc</w:t>
            </w:r>
          </w:p>
          <w:p w:rsidR="00AA0B5C" w:rsidRPr="00AA0B5C" w:rsidRDefault="00C4464F" w:rsidP="00AA0B5C">
            <w:pPr>
              <w:spacing w:before="120" w:after="120" w:line="240" w:lineRule="auto"/>
              <w:rPr>
                <w:rFonts w:ascii="Times New Roman" w:eastAsia="Times New Roman" w:hAnsi="Times New Roman" w:cs="Times New Roman"/>
                <w:i/>
                <w:iCs/>
                <w:color w:val="041742"/>
                <w:sz w:val="18"/>
                <w:szCs w:val="24"/>
              </w:rPr>
            </w:pPr>
            <w:r w:rsidRPr="000072A4">
              <w:rPr>
                <w:rFonts w:ascii="Times New Roman" w:eastAsia="Times New Roman" w:hAnsi="Times New Roman" w:cs="Times New Roman"/>
                <w:i/>
                <w:iCs/>
                <w:color w:val="041742"/>
                <w:sz w:val="24"/>
                <w:szCs w:val="24"/>
              </w:rPr>
              <w:t>                </w:t>
            </w:r>
          </w:p>
          <w:p w:rsidR="000072A4" w:rsidRPr="000072A4" w:rsidRDefault="00AA0B5C" w:rsidP="003333C8">
            <w:pPr>
              <w:spacing w:before="120" w:after="120" w:line="240" w:lineRule="auto"/>
              <w:rPr>
                <w:rFonts w:ascii="Arial" w:eastAsia="Times New Roman" w:hAnsi="Arial" w:cs="Arial"/>
                <w:color w:val="041742"/>
                <w:sz w:val="20"/>
                <w:szCs w:val="20"/>
              </w:rPr>
            </w:pPr>
            <w:r>
              <w:rPr>
                <w:rFonts w:ascii="Times New Roman" w:eastAsia="Times New Roman" w:hAnsi="Times New Roman" w:cs="Times New Roman"/>
                <w:i/>
                <w:iCs/>
                <w:color w:val="041742"/>
                <w:sz w:val="24"/>
                <w:szCs w:val="24"/>
              </w:rPr>
              <w:t xml:space="preserve">                             </w:t>
            </w:r>
            <w:r w:rsidR="00C4464F" w:rsidRPr="00C86A60">
              <w:rPr>
                <w:rFonts w:ascii="Times New Roman" w:eastAsia="Times New Roman" w:hAnsi="Times New Roman" w:cs="Times New Roman"/>
                <w:i/>
                <w:iCs/>
                <w:color w:val="041742"/>
                <w:sz w:val="26"/>
                <w:szCs w:val="30"/>
              </w:rPr>
              <w:t xml:space="preserve">Phú Nhuận, ngày </w:t>
            </w:r>
            <w:r>
              <w:rPr>
                <w:rFonts w:ascii="Times New Roman" w:eastAsia="Times New Roman" w:hAnsi="Times New Roman" w:cs="Times New Roman"/>
                <w:i/>
                <w:iCs/>
                <w:color w:val="041742"/>
                <w:sz w:val="26"/>
                <w:szCs w:val="30"/>
              </w:rPr>
              <w:t xml:space="preserve"> </w:t>
            </w:r>
            <w:r w:rsidR="003333C8">
              <w:rPr>
                <w:rFonts w:ascii="Times New Roman" w:eastAsia="Times New Roman" w:hAnsi="Times New Roman" w:cs="Times New Roman"/>
                <w:i/>
                <w:iCs/>
                <w:color w:val="041742"/>
                <w:sz w:val="26"/>
                <w:szCs w:val="30"/>
              </w:rPr>
              <w:t>31</w:t>
            </w:r>
            <w:r w:rsidR="00C4464F" w:rsidRPr="00C86A60">
              <w:rPr>
                <w:rFonts w:ascii="Times New Roman" w:eastAsia="Times New Roman" w:hAnsi="Times New Roman" w:cs="Times New Roman"/>
                <w:i/>
                <w:iCs/>
                <w:color w:val="041742"/>
                <w:sz w:val="26"/>
                <w:szCs w:val="30"/>
              </w:rPr>
              <w:t xml:space="preserve"> tháng 8 năm 2016</w:t>
            </w:r>
          </w:p>
        </w:tc>
      </w:tr>
    </w:tbl>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AA0B5C" w:rsidTr="0010749C">
        <w:tc>
          <w:tcPr>
            <w:tcW w:w="4320" w:type="dxa"/>
          </w:tcPr>
          <w:p w:rsidR="00AA0B5C" w:rsidRPr="005C7D76" w:rsidRDefault="00AA0B5C" w:rsidP="005C7D76">
            <w:pPr>
              <w:spacing w:line="288" w:lineRule="atLeast"/>
              <w:jc w:val="both"/>
              <w:rPr>
                <w:sz w:val="26"/>
                <w:szCs w:val="26"/>
              </w:rPr>
            </w:pPr>
            <w:r w:rsidRPr="005C7D76">
              <w:rPr>
                <w:rFonts w:ascii="Times New Roman" w:eastAsia="Times New Roman" w:hAnsi="Times New Roman" w:cs="Times New Roman"/>
                <w:color w:val="041742"/>
                <w:sz w:val="26"/>
                <w:szCs w:val="26"/>
              </w:rPr>
              <w:t xml:space="preserve">      </w:t>
            </w:r>
            <w:r w:rsidRPr="000072A4">
              <w:rPr>
                <w:rFonts w:ascii="Times New Roman" w:eastAsia="Times New Roman" w:hAnsi="Times New Roman" w:cs="Times New Roman"/>
                <w:color w:val="041742"/>
                <w:sz w:val="26"/>
                <w:szCs w:val="26"/>
              </w:rPr>
              <w:t xml:space="preserve">V/v chỉ đạo </w:t>
            </w:r>
            <w:r w:rsidR="005C7D76" w:rsidRPr="005C7D76">
              <w:rPr>
                <w:rFonts w:ascii="Times New Roman" w:eastAsia="Times New Roman" w:hAnsi="Times New Roman" w:cs="Times New Roman"/>
                <w:bCs/>
                <w:color w:val="000000"/>
                <w:sz w:val="26"/>
                <w:szCs w:val="26"/>
              </w:rPr>
              <w:t>thực hiện các kiến nghị kết luận của Thanh tra Sở Giáo dục và Đào tạo Thành phố Hồ Chí Minh</w:t>
            </w:r>
            <w:r w:rsidRPr="005C7D76">
              <w:rPr>
                <w:rFonts w:ascii="Times New Roman" w:eastAsia="Times New Roman" w:hAnsi="Times New Roman" w:cs="Times New Roman"/>
                <w:color w:val="041742"/>
                <w:sz w:val="26"/>
                <w:szCs w:val="26"/>
              </w:rPr>
              <w:t>,</w:t>
            </w:r>
            <w:r w:rsidR="005C7D76" w:rsidRPr="005C7D76">
              <w:rPr>
                <w:rFonts w:ascii="Times New Roman" w:eastAsia="Times New Roman" w:hAnsi="Times New Roman" w:cs="Times New Roman"/>
                <w:color w:val="041742"/>
                <w:sz w:val="26"/>
                <w:szCs w:val="26"/>
              </w:rPr>
              <w:t xml:space="preserve">kết luận kiểm </w:t>
            </w:r>
            <w:r w:rsidRPr="005C7D76">
              <w:rPr>
                <w:rFonts w:ascii="Times New Roman" w:eastAsia="Times New Roman" w:hAnsi="Times New Roman" w:cs="Times New Roman"/>
                <w:color w:val="041742"/>
                <w:sz w:val="26"/>
                <w:szCs w:val="26"/>
              </w:rPr>
              <w:t xml:space="preserve">tra </w:t>
            </w:r>
            <w:r w:rsidR="005C7D76" w:rsidRPr="005C7D76">
              <w:rPr>
                <w:rFonts w:ascii="Times New Roman" w:eastAsia="Times New Roman" w:hAnsi="Times New Roman" w:cs="Times New Roman"/>
                <w:color w:val="041742"/>
                <w:sz w:val="26"/>
                <w:szCs w:val="26"/>
              </w:rPr>
              <w:t>của Phòng Giáo dục và đào tạo t</w:t>
            </w:r>
            <w:r w:rsidRPr="005C7D76">
              <w:rPr>
                <w:rFonts w:ascii="Times New Roman" w:eastAsia="Times New Roman" w:hAnsi="Times New Roman" w:cs="Times New Roman"/>
                <w:color w:val="041742"/>
                <w:sz w:val="26"/>
                <w:szCs w:val="26"/>
              </w:rPr>
              <w:t>rong năm học 2015-2016</w:t>
            </w:r>
          </w:p>
        </w:tc>
      </w:tr>
    </w:tbl>
    <w:p w:rsidR="00733B90" w:rsidRPr="00733B90" w:rsidRDefault="00733B90" w:rsidP="00CF3FC5">
      <w:pPr>
        <w:spacing w:line="288" w:lineRule="atLeast"/>
        <w:ind w:left="720" w:firstLine="720"/>
        <w:rPr>
          <w:rFonts w:ascii="Times New Roman" w:hAnsi="Times New Roman" w:cs="Times New Roman"/>
          <w:sz w:val="16"/>
          <w:szCs w:val="26"/>
        </w:rPr>
      </w:pPr>
    </w:p>
    <w:p w:rsidR="00031A37" w:rsidRDefault="00031A37" w:rsidP="006C3861">
      <w:pPr>
        <w:spacing w:before="120" w:after="120" w:line="360" w:lineRule="auto"/>
        <w:ind w:left="1440" w:firstLine="720"/>
        <w:rPr>
          <w:rFonts w:ascii="Times New Roman" w:hAnsi="Times New Roman" w:cs="Times New Roman"/>
          <w:sz w:val="26"/>
          <w:szCs w:val="26"/>
        </w:rPr>
      </w:pPr>
      <w:r w:rsidRPr="003273AF">
        <w:rPr>
          <w:rFonts w:ascii="Times New Roman" w:hAnsi="Times New Roman" w:cs="Times New Roman"/>
          <w:sz w:val="26"/>
          <w:szCs w:val="26"/>
        </w:rPr>
        <w:t>Kính gửi:</w:t>
      </w:r>
      <w:r w:rsidR="00F44A2D" w:rsidRPr="003273AF">
        <w:rPr>
          <w:rFonts w:ascii="Times New Roman" w:hAnsi="Times New Roman" w:cs="Times New Roman"/>
        </w:rPr>
        <w:t xml:space="preserve"> </w:t>
      </w:r>
      <w:r w:rsidR="006C3861">
        <w:rPr>
          <w:rFonts w:ascii="Times New Roman" w:hAnsi="Times New Roman" w:cs="Times New Roman"/>
        </w:rPr>
        <w:t xml:space="preserve"> </w:t>
      </w:r>
      <w:r w:rsidRPr="003273AF">
        <w:rPr>
          <w:rFonts w:ascii="Times New Roman" w:hAnsi="Times New Roman" w:cs="Times New Roman"/>
          <w:sz w:val="26"/>
          <w:szCs w:val="26"/>
        </w:rPr>
        <w:t>Hiệu trưởng các Trường Mầm non, Tiểu học,Trung học cơ sở</w:t>
      </w:r>
      <w:r w:rsidR="006C3861">
        <w:rPr>
          <w:rFonts w:ascii="Times New Roman" w:hAnsi="Times New Roman" w:cs="Times New Roman"/>
          <w:sz w:val="26"/>
          <w:szCs w:val="26"/>
        </w:rPr>
        <w:t xml:space="preserve"> </w:t>
      </w:r>
      <w:r w:rsidR="00F44A2D" w:rsidRPr="003273AF">
        <w:rPr>
          <w:rFonts w:ascii="Times New Roman" w:hAnsi="Times New Roman" w:cs="Times New Roman"/>
          <w:sz w:val="26"/>
          <w:szCs w:val="26"/>
        </w:rPr>
        <w:t>(C</w:t>
      </w:r>
      <w:r w:rsidR="006C3861">
        <w:rPr>
          <w:rFonts w:ascii="Times New Roman" w:hAnsi="Times New Roman" w:cs="Times New Roman"/>
          <w:sz w:val="26"/>
          <w:szCs w:val="26"/>
        </w:rPr>
        <w:t>ông lập – ngoài công lập</w:t>
      </w:r>
      <w:r w:rsidR="00F44A2D" w:rsidRPr="003273AF">
        <w:rPr>
          <w:rFonts w:ascii="Times New Roman" w:hAnsi="Times New Roman" w:cs="Times New Roman"/>
          <w:sz w:val="26"/>
          <w:szCs w:val="26"/>
        </w:rPr>
        <w:t>)</w:t>
      </w:r>
      <w:r w:rsidR="00C86A60">
        <w:rPr>
          <w:rFonts w:ascii="Times New Roman" w:hAnsi="Times New Roman" w:cs="Times New Roman"/>
          <w:sz w:val="26"/>
          <w:szCs w:val="26"/>
        </w:rPr>
        <w:t>.</w:t>
      </w:r>
    </w:p>
    <w:p w:rsidR="00741ED4" w:rsidRPr="0010749C" w:rsidRDefault="00741ED4" w:rsidP="00856167">
      <w:pPr>
        <w:spacing w:before="120" w:after="120" w:line="360" w:lineRule="auto"/>
        <w:ind w:left="90" w:firstLine="630"/>
        <w:jc w:val="both"/>
        <w:rPr>
          <w:rFonts w:ascii="Times New Roman" w:eastAsia="Times New Roman" w:hAnsi="Times New Roman" w:cs="Times New Roman"/>
          <w:sz w:val="8"/>
          <w:szCs w:val="26"/>
        </w:rPr>
      </w:pPr>
    </w:p>
    <w:p w:rsidR="00F44A2D" w:rsidRPr="00741ED4" w:rsidRDefault="003273AF" w:rsidP="00856167">
      <w:pPr>
        <w:spacing w:before="120" w:after="120" w:line="360" w:lineRule="auto"/>
        <w:ind w:left="90" w:firstLine="630"/>
        <w:jc w:val="both"/>
        <w:rPr>
          <w:rFonts w:ascii="Times New Roman" w:eastAsia="Times New Roman" w:hAnsi="Times New Roman" w:cs="Times New Roman"/>
          <w:spacing w:val="-6"/>
          <w:sz w:val="26"/>
          <w:szCs w:val="26"/>
        </w:rPr>
      </w:pPr>
      <w:r w:rsidRPr="00741ED4">
        <w:rPr>
          <w:rFonts w:ascii="Times New Roman" w:eastAsia="Times New Roman" w:hAnsi="Times New Roman" w:cs="Times New Roman"/>
          <w:sz w:val="26"/>
          <w:szCs w:val="26"/>
        </w:rPr>
        <w:t>Nhằm t</w:t>
      </w:r>
      <w:r w:rsidR="00F44A2D" w:rsidRPr="00741ED4">
        <w:rPr>
          <w:rFonts w:ascii="Times New Roman" w:eastAsia="Times New Roman" w:hAnsi="Times New Roman" w:cs="Times New Roman"/>
          <w:sz w:val="26"/>
          <w:szCs w:val="26"/>
        </w:rPr>
        <w:t>hực hiện kết luận số 01 /KL-TTr ngày 22 tháng 01  năm 2016 của Chánh Thanh tra Sở Giáo dục và Đào tạo Thành phố Hồ Chí Minh về thanh tra công tác quản lý của Hiệu trưởng trường THCS trong quận Phú Nhuận; thực hiện các kết luận kiểm tra của Phòng Giáo dục và đào tạo quận Phú Nhuận trong năm học 2015-2016. Để rút kinh nghiệm và kịp thời khắc phục những tồn tại đã được Thanh tra Sở Giáo dục và Đào tạo Thành phố Hồ Chí Minh và Phòng Giáo dục và đào tạo quận Phú Nhuận</w:t>
      </w:r>
      <w:r w:rsidRPr="00741ED4">
        <w:rPr>
          <w:rFonts w:ascii="Times New Roman" w:eastAsia="Times New Roman" w:hAnsi="Times New Roman" w:cs="Times New Roman"/>
          <w:sz w:val="26"/>
          <w:szCs w:val="26"/>
        </w:rPr>
        <w:t xml:space="preserve"> góp ý. </w:t>
      </w:r>
      <w:r w:rsidRPr="00741ED4">
        <w:rPr>
          <w:rFonts w:ascii="Times New Roman" w:eastAsia="Times New Roman" w:hAnsi="Times New Roman" w:cs="Times New Roman"/>
          <w:spacing w:val="-4"/>
          <w:sz w:val="26"/>
          <w:szCs w:val="26"/>
        </w:rPr>
        <w:t xml:space="preserve">Phòng </w:t>
      </w:r>
      <w:r w:rsidRPr="000072A4">
        <w:rPr>
          <w:rFonts w:ascii="Times New Roman" w:eastAsia="Times New Roman" w:hAnsi="Times New Roman" w:cs="Times New Roman"/>
          <w:spacing w:val="-4"/>
          <w:sz w:val="26"/>
          <w:szCs w:val="26"/>
        </w:rPr>
        <w:t xml:space="preserve">GD&amp;ĐT yêu cầu Hiệu trưởng các trường Mầm non, Tiểu học, THCS </w:t>
      </w:r>
      <w:r w:rsidRPr="00741ED4">
        <w:rPr>
          <w:rFonts w:ascii="Times New Roman" w:eastAsia="Times New Roman" w:hAnsi="Times New Roman" w:cs="Times New Roman"/>
          <w:spacing w:val="-4"/>
          <w:sz w:val="26"/>
          <w:szCs w:val="26"/>
        </w:rPr>
        <w:t xml:space="preserve">( công lập </w:t>
      </w:r>
      <w:r w:rsidR="005C7D76">
        <w:rPr>
          <w:rFonts w:ascii="Times New Roman" w:eastAsia="Times New Roman" w:hAnsi="Times New Roman" w:cs="Times New Roman"/>
          <w:spacing w:val="-4"/>
          <w:sz w:val="26"/>
          <w:szCs w:val="26"/>
        </w:rPr>
        <w:t>-</w:t>
      </w:r>
      <w:r w:rsidRPr="00741ED4">
        <w:rPr>
          <w:rFonts w:ascii="Times New Roman" w:eastAsia="Times New Roman" w:hAnsi="Times New Roman" w:cs="Times New Roman"/>
          <w:spacing w:val="-4"/>
          <w:sz w:val="26"/>
          <w:szCs w:val="26"/>
        </w:rPr>
        <w:t xml:space="preserve"> ngoài công lập) </w:t>
      </w:r>
      <w:r w:rsidRPr="000072A4">
        <w:rPr>
          <w:rFonts w:ascii="Times New Roman" w:eastAsia="Times New Roman" w:hAnsi="Times New Roman" w:cs="Times New Roman"/>
          <w:spacing w:val="-4"/>
          <w:sz w:val="26"/>
          <w:szCs w:val="26"/>
        </w:rPr>
        <w:t>tr</w:t>
      </w:r>
      <w:r w:rsidRPr="00741ED4">
        <w:rPr>
          <w:rFonts w:ascii="Times New Roman" w:eastAsia="Times New Roman" w:hAnsi="Times New Roman" w:cs="Times New Roman"/>
          <w:spacing w:val="-4"/>
          <w:sz w:val="26"/>
          <w:szCs w:val="26"/>
        </w:rPr>
        <w:t xml:space="preserve">ong quận </w:t>
      </w:r>
      <w:r w:rsidRPr="000072A4">
        <w:rPr>
          <w:rFonts w:ascii="Times New Roman" w:eastAsia="Times New Roman" w:hAnsi="Times New Roman" w:cs="Times New Roman"/>
          <w:spacing w:val="-4"/>
          <w:sz w:val="26"/>
          <w:szCs w:val="26"/>
        </w:rPr>
        <w:t xml:space="preserve"> thực hiện nghiêm túc các nội dung sau</w:t>
      </w:r>
      <w:r w:rsidRPr="00741ED4">
        <w:rPr>
          <w:rFonts w:ascii="Times New Roman" w:eastAsia="Times New Roman" w:hAnsi="Times New Roman" w:cs="Times New Roman"/>
          <w:spacing w:val="-4"/>
          <w:sz w:val="26"/>
          <w:szCs w:val="26"/>
        </w:rPr>
        <w:t xml:space="preserve"> trong năm học 2016-2017</w:t>
      </w:r>
      <w:r w:rsidRPr="000072A4">
        <w:rPr>
          <w:rFonts w:ascii="Times New Roman" w:eastAsia="Times New Roman" w:hAnsi="Times New Roman" w:cs="Times New Roman"/>
          <w:spacing w:val="-6"/>
          <w:sz w:val="26"/>
          <w:szCs w:val="26"/>
        </w:rPr>
        <w:t>:</w:t>
      </w:r>
    </w:p>
    <w:p w:rsidR="00A952DC" w:rsidRPr="00741ED4" w:rsidRDefault="006A031F" w:rsidP="00741ED4">
      <w:pPr>
        <w:spacing w:after="0" w:line="360" w:lineRule="auto"/>
        <w:ind w:firstLine="720"/>
        <w:jc w:val="both"/>
        <w:rPr>
          <w:rFonts w:ascii="Times New Roman" w:hAnsi="Times New Roman"/>
          <w:sz w:val="26"/>
          <w:szCs w:val="26"/>
        </w:rPr>
      </w:pPr>
      <w:r w:rsidRPr="00741ED4">
        <w:rPr>
          <w:rFonts w:ascii="Times New Roman" w:hAnsi="Times New Roman"/>
          <w:b/>
          <w:i/>
          <w:sz w:val="26"/>
          <w:szCs w:val="26"/>
        </w:rPr>
        <w:t xml:space="preserve">1. </w:t>
      </w:r>
      <w:r w:rsidR="00A952DC" w:rsidRPr="00741ED4">
        <w:rPr>
          <w:rFonts w:ascii="Times New Roman" w:hAnsi="Times New Roman"/>
          <w:sz w:val="26"/>
          <w:szCs w:val="26"/>
        </w:rPr>
        <w:t>Các đơn vị cần đảm bảo</w:t>
      </w:r>
      <w:r w:rsidR="0053098E">
        <w:rPr>
          <w:rFonts w:ascii="Times New Roman" w:hAnsi="Times New Roman"/>
          <w:sz w:val="26"/>
          <w:szCs w:val="26"/>
        </w:rPr>
        <w:t xml:space="preserve"> thực hiện </w:t>
      </w:r>
      <w:r w:rsidR="00A952DC" w:rsidRPr="00741ED4">
        <w:rPr>
          <w:rFonts w:ascii="Times New Roman" w:hAnsi="Times New Roman"/>
          <w:sz w:val="26"/>
          <w:szCs w:val="26"/>
        </w:rPr>
        <w:t xml:space="preserve"> nghiêm túc, đ</w:t>
      </w:r>
      <w:r w:rsidR="0053098E">
        <w:rPr>
          <w:rFonts w:ascii="Times New Roman" w:hAnsi="Times New Roman"/>
          <w:sz w:val="26"/>
          <w:szCs w:val="26"/>
        </w:rPr>
        <w:t>úng quy định</w:t>
      </w:r>
      <w:r w:rsidR="00A952DC" w:rsidRPr="00741ED4">
        <w:rPr>
          <w:rFonts w:ascii="Times New Roman" w:hAnsi="Times New Roman"/>
          <w:sz w:val="26"/>
          <w:szCs w:val="26"/>
        </w:rPr>
        <w:t xml:space="preserve"> các yêu cầu về an toàn </w:t>
      </w:r>
      <w:r w:rsidR="00CF3FC5">
        <w:rPr>
          <w:rFonts w:ascii="Times New Roman" w:hAnsi="Times New Roman"/>
          <w:sz w:val="26"/>
          <w:szCs w:val="26"/>
        </w:rPr>
        <w:t>vệ sinh thực phẩm</w:t>
      </w:r>
      <w:r w:rsidR="00A952DC" w:rsidRPr="00741ED4">
        <w:rPr>
          <w:rFonts w:ascii="Times New Roman" w:hAnsi="Times New Roman"/>
          <w:sz w:val="26"/>
          <w:szCs w:val="26"/>
        </w:rPr>
        <w:t xml:space="preserve">, phòng chống dịch bệnh, </w:t>
      </w:r>
      <w:r w:rsidR="0053098E">
        <w:rPr>
          <w:rFonts w:ascii="Times New Roman" w:hAnsi="Times New Roman"/>
          <w:sz w:val="26"/>
          <w:szCs w:val="26"/>
        </w:rPr>
        <w:t xml:space="preserve">xây dựng </w:t>
      </w:r>
      <w:r w:rsidR="00A952DC" w:rsidRPr="00741ED4">
        <w:rPr>
          <w:rFonts w:ascii="Times New Roman" w:hAnsi="Times New Roman"/>
          <w:sz w:val="26"/>
          <w:szCs w:val="26"/>
        </w:rPr>
        <w:t xml:space="preserve">trường học </w:t>
      </w:r>
      <w:r w:rsidR="0053098E">
        <w:rPr>
          <w:rFonts w:ascii="Times New Roman" w:hAnsi="Times New Roman"/>
          <w:sz w:val="26"/>
          <w:szCs w:val="26"/>
        </w:rPr>
        <w:t>an toàn,</w:t>
      </w:r>
      <w:r w:rsidR="00A952DC" w:rsidRPr="00741ED4">
        <w:rPr>
          <w:rFonts w:ascii="Times New Roman" w:hAnsi="Times New Roman"/>
          <w:sz w:val="26"/>
          <w:szCs w:val="26"/>
        </w:rPr>
        <w:t>phòng chống tai nạn thương tích</w:t>
      </w:r>
      <w:r w:rsidR="005C7D76">
        <w:rPr>
          <w:rFonts w:ascii="Times New Roman" w:hAnsi="Times New Roman"/>
          <w:sz w:val="26"/>
          <w:szCs w:val="26"/>
        </w:rPr>
        <w:t>.</w:t>
      </w:r>
    </w:p>
    <w:p w:rsidR="00A952DC" w:rsidRPr="00741ED4" w:rsidRDefault="003E6C5D" w:rsidP="00741ED4">
      <w:pPr>
        <w:spacing w:after="0" w:line="360" w:lineRule="auto"/>
        <w:ind w:firstLine="720"/>
        <w:jc w:val="both"/>
        <w:rPr>
          <w:rFonts w:ascii="Times New Roman" w:eastAsia="Times New Roman" w:hAnsi="Times New Roman"/>
          <w:sz w:val="26"/>
          <w:szCs w:val="26"/>
        </w:rPr>
      </w:pPr>
      <w:r w:rsidRPr="00741ED4">
        <w:rPr>
          <w:rFonts w:ascii="Times New Roman" w:hAnsi="Times New Roman"/>
          <w:b/>
          <w:i/>
          <w:sz w:val="26"/>
          <w:szCs w:val="26"/>
        </w:rPr>
        <w:t>2</w:t>
      </w:r>
      <w:r w:rsidR="00A952DC" w:rsidRPr="00741ED4">
        <w:rPr>
          <w:rFonts w:ascii="Times New Roman" w:hAnsi="Times New Roman"/>
          <w:b/>
          <w:i/>
          <w:sz w:val="26"/>
          <w:szCs w:val="26"/>
        </w:rPr>
        <w:t xml:space="preserve">. </w:t>
      </w:r>
      <w:r w:rsidR="00A952DC" w:rsidRPr="00741ED4">
        <w:rPr>
          <w:rFonts w:ascii="Times New Roman" w:eastAsia="Times New Roman" w:hAnsi="Times New Roman"/>
          <w:sz w:val="26"/>
          <w:szCs w:val="26"/>
        </w:rPr>
        <w:t>Các cơ sở giáo dục trong quận rà soát lại:</w:t>
      </w:r>
    </w:p>
    <w:p w:rsidR="00A952DC" w:rsidRPr="00741ED4" w:rsidRDefault="00A952DC" w:rsidP="00741ED4">
      <w:pPr>
        <w:pStyle w:val="ListParagraph"/>
        <w:numPr>
          <w:ilvl w:val="0"/>
          <w:numId w:val="2"/>
        </w:numPr>
        <w:tabs>
          <w:tab w:val="clear" w:pos="720"/>
        </w:tabs>
        <w:spacing w:after="0" w:line="360" w:lineRule="auto"/>
        <w:ind w:left="90" w:firstLine="270"/>
        <w:jc w:val="both"/>
        <w:rPr>
          <w:rFonts w:ascii="Times New Roman" w:eastAsia="Times New Roman" w:hAnsi="Times New Roman"/>
          <w:sz w:val="26"/>
          <w:szCs w:val="26"/>
        </w:rPr>
      </w:pPr>
      <w:r w:rsidRPr="00741ED4">
        <w:rPr>
          <w:rFonts w:ascii="Times New Roman" w:eastAsia="Times New Roman" w:hAnsi="Times New Roman"/>
          <w:sz w:val="26"/>
          <w:szCs w:val="26"/>
        </w:rPr>
        <w:t xml:space="preserve"> Quy chế tổ chức và hoạt động của các đơn vị để đảm bảo về nội dung theo quy định của Điều lệ nhà trường và có sự phê duyệt của cơ quan có thẩm quyền.</w:t>
      </w:r>
    </w:p>
    <w:p w:rsidR="00A952DC" w:rsidRPr="00741ED4" w:rsidRDefault="00A952DC" w:rsidP="00741ED4">
      <w:pPr>
        <w:pStyle w:val="ListParagraph"/>
        <w:numPr>
          <w:ilvl w:val="0"/>
          <w:numId w:val="2"/>
        </w:numPr>
        <w:tabs>
          <w:tab w:val="clear" w:pos="720"/>
        </w:tabs>
        <w:spacing w:after="0" w:line="360" w:lineRule="auto"/>
        <w:ind w:left="90" w:firstLine="270"/>
        <w:jc w:val="both"/>
        <w:rPr>
          <w:rFonts w:ascii="Times New Roman" w:eastAsia="Times New Roman" w:hAnsi="Times New Roman"/>
          <w:sz w:val="26"/>
          <w:szCs w:val="26"/>
        </w:rPr>
      </w:pPr>
      <w:r w:rsidRPr="00741ED4">
        <w:rPr>
          <w:rFonts w:ascii="Times New Roman" w:eastAsia="Times New Roman" w:hAnsi="Times New Roman"/>
          <w:sz w:val="26"/>
          <w:szCs w:val="26"/>
        </w:rPr>
        <w:t>Tổ chức triển khai và kiểm tra việc thực hiện tổ chức hoạt động của Hội đồng trường; hướng dẫn nhà trường thực hiện đúng quy định, quy trình, các bước thành lập Hội đồng trường, thực hiện Quy chế tổ chức và hoạt động nhà trường.</w:t>
      </w:r>
    </w:p>
    <w:p w:rsidR="00A952DC" w:rsidRDefault="00A952DC" w:rsidP="00741ED4">
      <w:pPr>
        <w:pStyle w:val="ListParagraph"/>
        <w:numPr>
          <w:ilvl w:val="0"/>
          <w:numId w:val="2"/>
        </w:numPr>
        <w:tabs>
          <w:tab w:val="clear" w:pos="720"/>
        </w:tabs>
        <w:spacing w:after="0" w:line="360" w:lineRule="auto"/>
        <w:ind w:left="90" w:firstLine="270"/>
        <w:jc w:val="both"/>
        <w:rPr>
          <w:rFonts w:ascii="Times New Roman" w:eastAsia="Times New Roman" w:hAnsi="Times New Roman"/>
          <w:sz w:val="26"/>
          <w:szCs w:val="26"/>
        </w:rPr>
      </w:pPr>
      <w:r w:rsidRPr="00741ED4">
        <w:rPr>
          <w:rFonts w:ascii="Times New Roman" w:eastAsia="Times New Roman" w:hAnsi="Times New Roman"/>
          <w:sz w:val="26"/>
          <w:szCs w:val="26"/>
        </w:rPr>
        <w:lastRenderedPageBreak/>
        <w:t xml:space="preserve">Rà soát lại toàn bộ chế độ truy lãnh phụ cấp </w:t>
      </w:r>
      <w:r w:rsidR="0053098E">
        <w:rPr>
          <w:rFonts w:ascii="Times New Roman" w:eastAsia="Times New Roman" w:hAnsi="Times New Roman"/>
          <w:sz w:val="26"/>
          <w:szCs w:val="26"/>
        </w:rPr>
        <w:t>theo lương</w:t>
      </w:r>
      <w:r w:rsidRPr="00741ED4">
        <w:rPr>
          <w:rFonts w:ascii="Times New Roman" w:eastAsia="Times New Roman" w:hAnsi="Times New Roman"/>
          <w:sz w:val="26"/>
          <w:szCs w:val="26"/>
        </w:rPr>
        <w:t xml:space="preserve"> khi nâng lương cho đội ngũ và thực hiện nghiêm túc, kịp thời.</w:t>
      </w:r>
    </w:p>
    <w:p w:rsidR="00733B90" w:rsidRPr="00741ED4" w:rsidRDefault="00733B90" w:rsidP="00741ED4">
      <w:pPr>
        <w:pStyle w:val="ListParagraph"/>
        <w:numPr>
          <w:ilvl w:val="0"/>
          <w:numId w:val="2"/>
        </w:numPr>
        <w:tabs>
          <w:tab w:val="clear" w:pos="720"/>
        </w:tabs>
        <w:spacing w:after="0" w:line="360" w:lineRule="auto"/>
        <w:ind w:left="90" w:firstLine="270"/>
        <w:jc w:val="both"/>
        <w:rPr>
          <w:rFonts w:ascii="Times New Roman" w:eastAsia="Times New Roman" w:hAnsi="Times New Roman"/>
          <w:sz w:val="26"/>
          <w:szCs w:val="26"/>
        </w:rPr>
      </w:pPr>
      <w:r>
        <w:rPr>
          <w:rFonts w:ascii="Times New Roman" w:eastAsia="Times New Roman" w:hAnsi="Times New Roman"/>
          <w:sz w:val="26"/>
          <w:szCs w:val="26"/>
        </w:rPr>
        <w:t>Rà soát lại việc thực hiện lưu trữ hồ sơ cá nhân CB-GV-NV theo đúng quy định.</w:t>
      </w:r>
    </w:p>
    <w:p w:rsidR="0010749C" w:rsidRDefault="003E6C5D" w:rsidP="00741ED4">
      <w:pPr>
        <w:spacing w:after="0" w:line="360" w:lineRule="auto"/>
        <w:ind w:firstLine="720"/>
        <w:jc w:val="both"/>
        <w:rPr>
          <w:rFonts w:ascii="Times New Roman" w:eastAsia="Times New Roman" w:hAnsi="Times New Roman"/>
          <w:sz w:val="26"/>
          <w:szCs w:val="26"/>
        </w:rPr>
      </w:pPr>
      <w:r w:rsidRPr="00741ED4">
        <w:rPr>
          <w:rFonts w:ascii="Times New Roman" w:hAnsi="Times New Roman"/>
          <w:b/>
          <w:sz w:val="26"/>
          <w:szCs w:val="26"/>
        </w:rPr>
        <w:t>3</w:t>
      </w:r>
      <w:r w:rsidR="00A952DC" w:rsidRPr="00741ED4">
        <w:rPr>
          <w:rFonts w:ascii="Times New Roman" w:hAnsi="Times New Roman"/>
          <w:b/>
          <w:sz w:val="26"/>
          <w:szCs w:val="26"/>
        </w:rPr>
        <w:t xml:space="preserve">. </w:t>
      </w:r>
      <w:r w:rsidR="006A031F" w:rsidRPr="00741ED4">
        <w:rPr>
          <w:rFonts w:ascii="Times New Roman" w:hAnsi="Times New Roman"/>
          <w:b/>
          <w:sz w:val="26"/>
          <w:szCs w:val="26"/>
        </w:rPr>
        <w:t xml:space="preserve"> </w:t>
      </w:r>
      <w:r w:rsidR="006A031F" w:rsidRPr="00741ED4">
        <w:rPr>
          <w:rFonts w:ascii="Times New Roman" w:eastAsia="Times New Roman" w:hAnsi="Times New Roman"/>
          <w:sz w:val="26"/>
          <w:szCs w:val="26"/>
        </w:rPr>
        <w:t>Rà soát lại</w:t>
      </w:r>
      <w:r w:rsidR="00A952DC" w:rsidRPr="00741ED4">
        <w:rPr>
          <w:rFonts w:ascii="Times New Roman" w:eastAsia="Times New Roman" w:hAnsi="Times New Roman"/>
          <w:sz w:val="26"/>
          <w:szCs w:val="26"/>
        </w:rPr>
        <w:t xml:space="preserve"> việc soạn thảo văn bản đúng thể thức theo Thông tư 01/2011/TT-BNV của </w:t>
      </w:r>
    </w:p>
    <w:p w:rsidR="00A952DC" w:rsidRPr="00741ED4" w:rsidRDefault="00A952DC" w:rsidP="0010749C">
      <w:pPr>
        <w:spacing w:after="0" w:line="360" w:lineRule="auto"/>
        <w:jc w:val="both"/>
        <w:rPr>
          <w:rFonts w:ascii="Times New Roman" w:eastAsia="Times New Roman" w:hAnsi="Times New Roman"/>
          <w:sz w:val="26"/>
          <w:szCs w:val="26"/>
        </w:rPr>
      </w:pPr>
      <w:r w:rsidRPr="00741ED4">
        <w:rPr>
          <w:rFonts w:ascii="Times New Roman" w:eastAsia="Times New Roman" w:hAnsi="Times New Roman"/>
          <w:sz w:val="26"/>
          <w:szCs w:val="26"/>
        </w:rPr>
        <w:t>Bộ Nội vụ và công tác lưu trữ hồ sơ của đơn v</w:t>
      </w:r>
      <w:r w:rsidR="006A031F" w:rsidRPr="00741ED4">
        <w:rPr>
          <w:rFonts w:ascii="Times New Roman" w:eastAsia="Times New Roman" w:hAnsi="Times New Roman"/>
          <w:sz w:val="26"/>
          <w:szCs w:val="26"/>
        </w:rPr>
        <w:t>ị theo văn bản hướng dẫn của Sở và tổ chức tập huấn lại trong tập thể để triển khai thực hiện đúng.</w:t>
      </w:r>
    </w:p>
    <w:p w:rsidR="00A952DC" w:rsidRDefault="003E6C5D" w:rsidP="00741ED4">
      <w:pPr>
        <w:spacing w:after="0" w:line="360" w:lineRule="auto"/>
        <w:ind w:firstLine="720"/>
        <w:jc w:val="both"/>
        <w:rPr>
          <w:rFonts w:ascii="Times New Roman" w:eastAsia="Times New Roman" w:hAnsi="Times New Roman" w:cs="Times New Roman"/>
          <w:sz w:val="26"/>
          <w:szCs w:val="26"/>
        </w:rPr>
      </w:pPr>
      <w:r w:rsidRPr="00733B90">
        <w:rPr>
          <w:rFonts w:ascii="Times New Roman" w:hAnsi="Times New Roman"/>
          <w:sz w:val="26"/>
          <w:szCs w:val="26"/>
        </w:rPr>
        <w:t>4</w:t>
      </w:r>
      <w:r w:rsidR="00A952DC" w:rsidRPr="00733B90">
        <w:rPr>
          <w:rFonts w:ascii="Times New Roman" w:hAnsi="Times New Roman"/>
          <w:sz w:val="26"/>
          <w:szCs w:val="26"/>
        </w:rPr>
        <w:t xml:space="preserve">. </w:t>
      </w:r>
      <w:r w:rsidR="00A952DC" w:rsidRPr="0024742D">
        <w:rPr>
          <w:rFonts w:ascii="Times New Roman" w:eastAsia="Times New Roman" w:hAnsi="Times New Roman" w:cs="Times New Roman"/>
          <w:sz w:val="26"/>
          <w:szCs w:val="26"/>
        </w:rPr>
        <w:t>Tăng cường trách nhiệm quản lý của Hiệu trưởng trong việc thực hiện các quy chế trong nhà trường, công tác quản lý tài chính, tài sản, công tác thu chi.</w:t>
      </w:r>
      <w:r w:rsidR="009737F4" w:rsidRPr="0024742D">
        <w:rPr>
          <w:rFonts w:ascii="Times New Roman" w:eastAsia="Times New Roman" w:hAnsi="Times New Roman" w:cs="Times New Roman"/>
          <w:sz w:val="26"/>
          <w:szCs w:val="26"/>
        </w:rPr>
        <w:t xml:space="preserve"> Thực hiện nghiêm túc các văn bản chỉ đạo  về hướng dẫn thu, sử dụng học phí và thu khác của cơ sở giáo dục công lập; </w:t>
      </w:r>
      <w:r w:rsidR="006A031F" w:rsidRPr="0024742D">
        <w:rPr>
          <w:rFonts w:ascii="Times New Roman" w:eastAsia="Times New Roman" w:hAnsi="Times New Roman" w:cs="Times New Roman"/>
          <w:sz w:val="26"/>
          <w:szCs w:val="26"/>
        </w:rPr>
        <w:t xml:space="preserve"> </w:t>
      </w:r>
      <w:r w:rsidR="0024742D">
        <w:rPr>
          <w:rFonts w:ascii="Times New Roman" w:eastAsia="Times New Roman" w:hAnsi="Times New Roman" w:cs="Times New Roman"/>
          <w:sz w:val="26"/>
          <w:szCs w:val="26"/>
        </w:rPr>
        <w:t>q</w:t>
      </w:r>
      <w:r w:rsidR="00A952DC" w:rsidRPr="0024742D">
        <w:rPr>
          <w:rFonts w:ascii="Times New Roman" w:eastAsia="Times New Roman" w:hAnsi="Times New Roman" w:cs="Times New Roman"/>
          <w:sz w:val="26"/>
          <w:szCs w:val="26"/>
        </w:rPr>
        <w:t xml:space="preserve">uản lý, sử dụng kinh phí hoạt động của Ban ĐDCMHS theo thông tư </w:t>
      </w:r>
      <w:r w:rsidR="009737F4" w:rsidRPr="0024742D">
        <w:rPr>
          <w:rFonts w:ascii="Times New Roman" w:hAnsi="Times New Roman" w:cs="Times New Roman"/>
          <w:color w:val="000000"/>
          <w:sz w:val="26"/>
          <w:szCs w:val="26"/>
        </w:rPr>
        <w:t>55/ 2011/TT-BGDĐT</w:t>
      </w:r>
      <w:r w:rsidR="00A952DC" w:rsidRPr="0024742D">
        <w:rPr>
          <w:rFonts w:ascii="Times New Roman" w:eastAsia="Times New Roman" w:hAnsi="Times New Roman" w:cs="Times New Roman"/>
          <w:sz w:val="26"/>
          <w:szCs w:val="26"/>
        </w:rPr>
        <w:t xml:space="preserve"> và</w:t>
      </w:r>
      <w:r w:rsidR="009737F4" w:rsidRPr="0024742D">
        <w:rPr>
          <w:rFonts w:ascii="Times New Roman" w:eastAsia="Times New Roman" w:hAnsi="Times New Roman" w:cs="Times New Roman"/>
          <w:sz w:val="26"/>
          <w:szCs w:val="26"/>
        </w:rPr>
        <w:t xml:space="preserve">  </w:t>
      </w:r>
      <w:r w:rsidR="00A952DC" w:rsidRPr="0024742D">
        <w:rPr>
          <w:rFonts w:ascii="Times New Roman" w:eastAsia="Times New Roman" w:hAnsi="Times New Roman" w:cs="Times New Roman"/>
          <w:sz w:val="26"/>
          <w:szCs w:val="26"/>
        </w:rPr>
        <w:t>kinh phí tài trợ theo đúng Thông tư 29</w:t>
      </w:r>
      <w:r w:rsidR="00580979" w:rsidRPr="0024742D">
        <w:rPr>
          <w:rFonts w:ascii="Times New Roman" w:eastAsia="Times New Roman" w:hAnsi="Times New Roman" w:cs="Times New Roman"/>
          <w:sz w:val="26"/>
          <w:szCs w:val="26"/>
        </w:rPr>
        <w:t>/2012/TT-BGDĐT</w:t>
      </w:r>
      <w:r w:rsidR="00A952DC" w:rsidRPr="0024742D">
        <w:rPr>
          <w:rFonts w:ascii="Times New Roman" w:eastAsia="Times New Roman" w:hAnsi="Times New Roman" w:cs="Times New Roman"/>
          <w:sz w:val="26"/>
          <w:szCs w:val="26"/>
        </w:rPr>
        <w:t xml:space="preserve"> của </w:t>
      </w:r>
      <w:r w:rsidR="0024742D">
        <w:rPr>
          <w:rFonts w:ascii="Times New Roman" w:eastAsia="Times New Roman" w:hAnsi="Times New Roman" w:cs="Times New Roman"/>
          <w:sz w:val="26"/>
          <w:szCs w:val="26"/>
        </w:rPr>
        <w:t>Bộ Giáo dục và Đào tạo;chỉ thị 14/2013/CT-UBND về quản lý các nguồn tài trợ cho các cơ sở giáo dục trên địa bàn Thành phố Hồ Chí Minh.</w:t>
      </w:r>
    </w:p>
    <w:p w:rsidR="0024742D" w:rsidRPr="0024742D" w:rsidRDefault="00A94EC7" w:rsidP="00741ED4">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Đối với các khoản thu hộ - chi hộ cần thống nhất chủ trương với PHHS để có cơ sở lựa chọn và quyết định hình thức tổ chức thích hợp sử dụng các khoản thu này đúng mục đích thu, thực hiện công khai kế hoạch thu chi của từng khoản thu hộ- chi hộ đến PHHS trước khi thực hiện thu.</w:t>
      </w:r>
    </w:p>
    <w:p w:rsidR="00A952DC" w:rsidRPr="00741ED4" w:rsidRDefault="00A94EC7" w:rsidP="00741ED4">
      <w:pPr>
        <w:spacing w:after="0" w:line="36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 xml:space="preserve">5. </w:t>
      </w:r>
      <w:r w:rsidR="00A952DC" w:rsidRPr="00741ED4">
        <w:rPr>
          <w:rFonts w:ascii="Times New Roman" w:eastAsia="Times New Roman" w:hAnsi="Times New Roman"/>
          <w:sz w:val="26"/>
          <w:szCs w:val="26"/>
        </w:rPr>
        <w:t>Hiệu trưởng và Kế toán các đơn vị (công lập- ngoài công lập) tham dự đầy đủ các đợt tập huấn của Uỷ ban nhân dân quận Phú Nhuận và Phòng Tài chánh quận Phú Nhuận về nội dung quản lý, sử dụng tài sản theo quy định của Thông tư số 89/2010/TT-BTC ngày 12/6/2010 của Bộ Tài chính và Thông tư số 245/2009/ TT-BTC ngày 31/12/2009 Quy định thực hiện một số nội dung của Nghị định số 52/2009/NĐ-CP ngày 03/6/2009 của Chính phủ quy định chi tiêt và hướng dẫn thi hành một số điều của Luật quản lý, sử dụng tài sản nhà nước trong việc hợp đồng của các tổ chức, cá nhân khi sử dụng CSVC của nhà trường  và thực hiện nghiêm túc  theo đúng nội dung đã được hướng dẫn.</w:t>
      </w:r>
    </w:p>
    <w:p w:rsidR="006A031F" w:rsidRDefault="00A94EC7" w:rsidP="00741ED4">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C86A60" w:rsidRPr="00741ED4">
        <w:rPr>
          <w:rFonts w:ascii="Times New Roman" w:eastAsia="Times New Roman" w:hAnsi="Times New Roman" w:cs="Times New Roman"/>
          <w:sz w:val="26"/>
          <w:szCs w:val="26"/>
        </w:rPr>
        <w:t>.</w:t>
      </w:r>
      <w:r w:rsidR="00CF3FC5">
        <w:rPr>
          <w:rFonts w:ascii="Times New Roman" w:eastAsia="Times New Roman" w:hAnsi="Times New Roman" w:cs="Times New Roman"/>
          <w:sz w:val="26"/>
          <w:szCs w:val="26"/>
        </w:rPr>
        <w:t xml:space="preserve"> </w:t>
      </w:r>
      <w:r w:rsidR="006A031F" w:rsidRPr="00741ED4">
        <w:rPr>
          <w:rFonts w:ascii="Times New Roman" w:eastAsia="Times New Roman" w:hAnsi="Times New Roman" w:cs="Times New Roman"/>
          <w:sz w:val="26"/>
          <w:szCs w:val="26"/>
        </w:rPr>
        <w:t>Tổ chức Hội nghị CBCC theo đúng</w:t>
      </w:r>
      <w:r w:rsidR="006C3861">
        <w:rPr>
          <w:rFonts w:ascii="Times New Roman" w:eastAsia="Times New Roman" w:hAnsi="Times New Roman" w:cs="Times New Roman"/>
          <w:sz w:val="26"/>
          <w:szCs w:val="26"/>
        </w:rPr>
        <w:t xml:space="preserve"> hướng dẫn của Sở Giáo dục và đà</w:t>
      </w:r>
      <w:r w:rsidR="006A031F" w:rsidRPr="00741ED4">
        <w:rPr>
          <w:rFonts w:ascii="Times New Roman" w:eastAsia="Times New Roman" w:hAnsi="Times New Roman" w:cs="Times New Roman"/>
          <w:sz w:val="26"/>
          <w:szCs w:val="26"/>
        </w:rPr>
        <w:t xml:space="preserve">o tạo, của Phòng Giáo dục và đào tạo ; việc thực hiện quy chế dân chủ, quy chế chi tiêu nội bộ, quy chế tổ chức và hoạt động của nhà trường, quy chế phối hợp giữa chính quyền và </w:t>
      </w:r>
      <w:r w:rsidR="00C86A60" w:rsidRPr="00741ED4">
        <w:rPr>
          <w:rFonts w:ascii="Times New Roman" w:eastAsia="Times New Roman" w:hAnsi="Times New Roman" w:cs="Times New Roman"/>
          <w:sz w:val="26"/>
          <w:szCs w:val="26"/>
        </w:rPr>
        <w:t xml:space="preserve">Công </w:t>
      </w:r>
      <w:r w:rsidR="006A031F" w:rsidRPr="00741ED4">
        <w:rPr>
          <w:rFonts w:ascii="Times New Roman" w:eastAsia="Times New Roman" w:hAnsi="Times New Roman" w:cs="Times New Roman"/>
          <w:sz w:val="26"/>
          <w:szCs w:val="26"/>
        </w:rPr>
        <w:t xml:space="preserve">đoàn phải </w:t>
      </w:r>
      <w:r w:rsidR="006A031F" w:rsidRPr="00741ED4">
        <w:rPr>
          <w:rFonts w:ascii="Times New Roman" w:eastAsia="Times New Roman" w:hAnsi="Times New Roman" w:cs="Times New Roman"/>
          <w:sz w:val="26"/>
          <w:szCs w:val="26"/>
        </w:rPr>
        <w:lastRenderedPageBreak/>
        <w:t>cụ thể, rõ ràng, đúng quy định, tránh hình thức, không nhầm lẫn nội dung giữa các quy chế và công tác quản lý tài chính,tài sản.</w:t>
      </w:r>
    </w:p>
    <w:p w:rsidR="00CF3FC5" w:rsidRPr="00741ED4" w:rsidRDefault="00CF3FC5" w:rsidP="00CF3FC5">
      <w:pPr>
        <w:pStyle w:val="ListParagraph"/>
        <w:spacing w:after="0" w:line="360" w:lineRule="auto"/>
        <w:ind w:left="360"/>
        <w:jc w:val="both"/>
        <w:rPr>
          <w:rFonts w:ascii="Times New Roman" w:eastAsia="Times New Roman" w:hAnsi="Times New Roman"/>
          <w:sz w:val="26"/>
          <w:szCs w:val="26"/>
        </w:rPr>
      </w:pPr>
      <w:r>
        <w:rPr>
          <w:rFonts w:ascii="Times New Roman" w:eastAsia="Times New Roman" w:hAnsi="Times New Roman" w:cs="Times New Roman"/>
          <w:sz w:val="26"/>
          <w:szCs w:val="26"/>
        </w:rPr>
        <w:t xml:space="preserve">     </w:t>
      </w:r>
      <w:r w:rsidR="00A94EC7">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w:t>
      </w:r>
      <w:r w:rsidRPr="00741ED4">
        <w:rPr>
          <w:rFonts w:ascii="Times New Roman" w:eastAsia="Times New Roman" w:hAnsi="Times New Roman"/>
          <w:sz w:val="26"/>
          <w:szCs w:val="26"/>
        </w:rPr>
        <w:t>Tổ chức thực hiện nghiêm túc các kết luận kiểm tra của Sở Giáo dục và đào tạo, Phòng Giáo dục và đào tạo quận, thanh tra nhà nước trong tập thể HĐSP nhà trường.</w:t>
      </w:r>
    </w:p>
    <w:p w:rsidR="00F17201" w:rsidRDefault="00C86A60" w:rsidP="00741ED4">
      <w:pPr>
        <w:spacing w:after="0" w:line="360" w:lineRule="auto"/>
        <w:ind w:left="90" w:firstLine="630"/>
        <w:jc w:val="both"/>
        <w:rPr>
          <w:rFonts w:ascii="Times New Roman" w:eastAsia="Times New Roman" w:hAnsi="Times New Roman" w:cs="Times New Roman"/>
          <w:sz w:val="26"/>
          <w:szCs w:val="26"/>
        </w:rPr>
      </w:pPr>
      <w:r w:rsidRPr="000072A4">
        <w:rPr>
          <w:rFonts w:ascii="Times New Roman" w:eastAsia="Times New Roman" w:hAnsi="Times New Roman" w:cs="Times New Roman"/>
          <w:sz w:val="26"/>
          <w:szCs w:val="26"/>
        </w:rPr>
        <w:t>Phò</w:t>
      </w:r>
      <w:r w:rsidRPr="00741ED4">
        <w:rPr>
          <w:rFonts w:ascii="Times New Roman" w:eastAsia="Times New Roman" w:hAnsi="Times New Roman" w:cs="Times New Roman"/>
          <w:sz w:val="26"/>
          <w:szCs w:val="26"/>
        </w:rPr>
        <w:t>ng giáo dục và Đào tạo yêu cầu Hiệu</w:t>
      </w:r>
      <w:r w:rsidRPr="000072A4">
        <w:rPr>
          <w:rFonts w:ascii="Times New Roman" w:eastAsia="Times New Roman" w:hAnsi="Times New Roman" w:cs="Times New Roman"/>
          <w:sz w:val="26"/>
          <w:szCs w:val="26"/>
        </w:rPr>
        <w:t xml:space="preserve"> trưởng các đơn vị nghiêm túc thực hiện tinh thần chỉ đạo của công văn này; tăng cường </w:t>
      </w:r>
      <w:r w:rsidRPr="00741ED4">
        <w:rPr>
          <w:rFonts w:ascii="Times New Roman" w:eastAsia="Times New Roman" w:hAnsi="Times New Roman" w:cs="Times New Roman"/>
          <w:sz w:val="26"/>
          <w:szCs w:val="26"/>
        </w:rPr>
        <w:t xml:space="preserve">công tác </w:t>
      </w:r>
      <w:r w:rsidRPr="000072A4">
        <w:rPr>
          <w:rFonts w:ascii="Times New Roman" w:eastAsia="Times New Roman" w:hAnsi="Times New Roman" w:cs="Times New Roman"/>
          <w:sz w:val="26"/>
          <w:szCs w:val="26"/>
        </w:rPr>
        <w:t>quản lý kiểm tra</w:t>
      </w:r>
      <w:r w:rsidRPr="00741ED4">
        <w:rPr>
          <w:rFonts w:ascii="Times New Roman" w:eastAsia="Times New Roman" w:hAnsi="Times New Roman" w:cs="Times New Roman"/>
          <w:sz w:val="26"/>
          <w:szCs w:val="26"/>
        </w:rPr>
        <w:t xml:space="preserve"> việc thực hiện</w:t>
      </w:r>
      <w:r w:rsidR="006C3861">
        <w:rPr>
          <w:rFonts w:ascii="Times New Roman" w:eastAsia="Times New Roman" w:hAnsi="Times New Roman" w:cs="Times New Roman"/>
          <w:sz w:val="26"/>
          <w:szCs w:val="26"/>
        </w:rPr>
        <w:t xml:space="preserve"> hiệu quả</w:t>
      </w:r>
      <w:r w:rsidRPr="00741ED4">
        <w:rPr>
          <w:rFonts w:ascii="Times New Roman" w:eastAsia="Times New Roman" w:hAnsi="Times New Roman" w:cs="Times New Roman"/>
          <w:sz w:val="26"/>
          <w:szCs w:val="26"/>
        </w:rPr>
        <w:t xml:space="preserve"> tại đơn vị./.</w:t>
      </w:r>
    </w:p>
    <w:p w:rsidR="0010749C" w:rsidRPr="0010749C" w:rsidRDefault="0010749C" w:rsidP="00741ED4">
      <w:pPr>
        <w:spacing w:after="0" w:line="360" w:lineRule="auto"/>
        <w:ind w:left="90" w:firstLine="630"/>
        <w:jc w:val="both"/>
        <w:rPr>
          <w:rFonts w:ascii="Times New Roman" w:eastAsia="Times New Roman" w:hAnsi="Times New Roman" w:cs="Times New Roman"/>
          <w:sz w:val="16"/>
          <w:szCs w:val="26"/>
        </w:rPr>
      </w:pPr>
    </w:p>
    <w:tbl>
      <w:tblPr>
        <w:tblW w:w="0" w:type="auto"/>
        <w:shd w:val="clear" w:color="auto" w:fill="FFFFFF"/>
        <w:tblCellMar>
          <w:left w:w="0" w:type="dxa"/>
          <w:right w:w="0" w:type="dxa"/>
        </w:tblCellMar>
        <w:tblLook w:val="04A0" w:firstRow="1" w:lastRow="0" w:firstColumn="1" w:lastColumn="0" w:noHBand="0" w:noVBand="1"/>
      </w:tblPr>
      <w:tblGrid>
        <w:gridCol w:w="4609"/>
        <w:gridCol w:w="4610"/>
      </w:tblGrid>
      <w:tr w:rsidR="00741ED4" w:rsidRPr="00741ED4" w:rsidTr="001B5040">
        <w:tc>
          <w:tcPr>
            <w:tcW w:w="4609" w:type="dxa"/>
            <w:shd w:val="clear" w:color="auto" w:fill="FFFFFF"/>
            <w:tcMar>
              <w:top w:w="0" w:type="dxa"/>
              <w:left w:w="108" w:type="dxa"/>
              <w:bottom w:w="0" w:type="dxa"/>
              <w:right w:w="108" w:type="dxa"/>
            </w:tcMar>
            <w:hideMark/>
          </w:tcPr>
          <w:p w:rsidR="00856167" w:rsidRPr="000072A4" w:rsidRDefault="00856167" w:rsidP="001B5040">
            <w:pPr>
              <w:spacing w:before="100" w:beforeAutospacing="1" w:after="100" w:afterAutospacing="1" w:line="273" w:lineRule="atLeast"/>
              <w:rPr>
                <w:rFonts w:ascii="Arial" w:eastAsia="Times New Roman" w:hAnsi="Arial" w:cs="Arial"/>
                <w:sz w:val="24"/>
                <w:szCs w:val="26"/>
              </w:rPr>
            </w:pPr>
            <w:r w:rsidRPr="00741ED4">
              <w:rPr>
                <w:rFonts w:ascii="Times New Roman" w:eastAsia="Times New Roman" w:hAnsi="Times New Roman" w:cs="Times New Roman"/>
                <w:b/>
                <w:bCs/>
                <w:i/>
                <w:iCs/>
                <w:sz w:val="24"/>
                <w:szCs w:val="26"/>
              </w:rPr>
              <w:t>Nơi nhận :</w:t>
            </w:r>
          </w:p>
          <w:p w:rsidR="00856167" w:rsidRPr="000072A4" w:rsidRDefault="00AA0B5C" w:rsidP="00741ED4">
            <w:pPr>
              <w:spacing w:before="120" w:after="120" w:line="240" w:lineRule="auto"/>
              <w:rPr>
                <w:rFonts w:ascii="Arial" w:eastAsia="Times New Roman" w:hAnsi="Arial" w:cs="Arial"/>
                <w:sz w:val="24"/>
                <w:szCs w:val="26"/>
              </w:rPr>
            </w:pPr>
            <w:r w:rsidRPr="00741ED4">
              <w:rPr>
                <w:rFonts w:ascii="Times New Roman" w:eastAsia="Times New Roman" w:hAnsi="Times New Roman" w:cs="Times New Roman"/>
                <w:sz w:val="24"/>
                <w:szCs w:val="26"/>
              </w:rPr>
              <w:t>- Lãnh đạo PGD&amp;ĐT;</w:t>
            </w:r>
          </w:p>
          <w:p w:rsidR="00856167" w:rsidRPr="000072A4" w:rsidRDefault="00AA0B5C" w:rsidP="00741ED4">
            <w:pPr>
              <w:spacing w:before="120" w:after="120" w:line="240" w:lineRule="auto"/>
              <w:rPr>
                <w:rFonts w:ascii="Arial" w:eastAsia="Times New Roman" w:hAnsi="Arial" w:cs="Arial"/>
                <w:sz w:val="24"/>
                <w:szCs w:val="26"/>
              </w:rPr>
            </w:pPr>
            <w:r w:rsidRPr="00741ED4">
              <w:rPr>
                <w:rFonts w:ascii="Times New Roman" w:eastAsia="Times New Roman" w:hAnsi="Times New Roman" w:cs="Times New Roman"/>
                <w:sz w:val="24"/>
                <w:szCs w:val="26"/>
              </w:rPr>
              <w:t>- Bộ phận CM PGD;</w:t>
            </w:r>
          </w:p>
          <w:p w:rsidR="00856167" w:rsidRPr="000072A4" w:rsidRDefault="00856167" w:rsidP="00741ED4">
            <w:pPr>
              <w:spacing w:before="120" w:after="120" w:line="240" w:lineRule="auto"/>
              <w:rPr>
                <w:rFonts w:ascii="Arial" w:eastAsia="Times New Roman" w:hAnsi="Arial" w:cs="Arial"/>
                <w:sz w:val="24"/>
                <w:szCs w:val="26"/>
              </w:rPr>
            </w:pPr>
            <w:r w:rsidRPr="000072A4">
              <w:rPr>
                <w:rFonts w:ascii="Times New Roman" w:eastAsia="Times New Roman" w:hAnsi="Times New Roman" w:cs="Times New Roman"/>
                <w:sz w:val="24"/>
                <w:szCs w:val="26"/>
              </w:rPr>
              <w:t xml:space="preserve">- </w:t>
            </w:r>
            <w:r w:rsidRPr="00741ED4">
              <w:rPr>
                <w:rFonts w:ascii="Times New Roman" w:eastAsia="Times New Roman" w:hAnsi="Times New Roman" w:cs="Times New Roman"/>
                <w:sz w:val="24"/>
                <w:szCs w:val="26"/>
              </w:rPr>
              <w:t>Như trên</w:t>
            </w:r>
            <w:r w:rsidRPr="000072A4">
              <w:rPr>
                <w:rFonts w:ascii="Times New Roman" w:eastAsia="Times New Roman" w:hAnsi="Times New Roman" w:cs="Times New Roman"/>
                <w:sz w:val="24"/>
                <w:szCs w:val="26"/>
              </w:rPr>
              <w:t>(</w:t>
            </w:r>
            <w:r w:rsidRPr="00741ED4">
              <w:rPr>
                <w:rFonts w:ascii="Times New Roman" w:eastAsia="Times New Roman" w:hAnsi="Times New Roman" w:cs="Times New Roman"/>
                <w:sz w:val="24"/>
                <w:szCs w:val="26"/>
              </w:rPr>
              <w:t>để</w:t>
            </w:r>
            <w:r w:rsidRPr="000072A4">
              <w:rPr>
                <w:rFonts w:ascii="Times New Roman" w:eastAsia="Times New Roman" w:hAnsi="Times New Roman" w:cs="Times New Roman"/>
                <w:sz w:val="24"/>
                <w:szCs w:val="26"/>
              </w:rPr>
              <w:t xml:space="preserve"> thực hiện);</w:t>
            </w:r>
          </w:p>
          <w:p w:rsidR="000072A4" w:rsidRPr="000072A4" w:rsidRDefault="00AA0B5C" w:rsidP="00741ED4">
            <w:pPr>
              <w:spacing w:before="120" w:after="120" w:line="240" w:lineRule="auto"/>
              <w:rPr>
                <w:rFonts w:ascii="Arial" w:eastAsia="Times New Roman" w:hAnsi="Arial" w:cs="Arial"/>
                <w:sz w:val="26"/>
                <w:szCs w:val="26"/>
              </w:rPr>
            </w:pPr>
            <w:r w:rsidRPr="00741ED4">
              <w:rPr>
                <w:rFonts w:ascii="Times New Roman" w:eastAsia="Times New Roman" w:hAnsi="Times New Roman" w:cs="Times New Roman"/>
                <w:sz w:val="24"/>
                <w:szCs w:val="26"/>
              </w:rPr>
              <w:t>- Lưu:  VT, KTr</w:t>
            </w:r>
            <w:r w:rsidR="0010749C">
              <w:rPr>
                <w:rFonts w:ascii="Times New Roman" w:eastAsia="Times New Roman" w:hAnsi="Times New Roman" w:cs="Times New Roman"/>
                <w:sz w:val="24"/>
                <w:szCs w:val="26"/>
              </w:rPr>
              <w:t>.</w:t>
            </w:r>
          </w:p>
        </w:tc>
        <w:tc>
          <w:tcPr>
            <w:tcW w:w="4610" w:type="dxa"/>
            <w:shd w:val="clear" w:color="auto" w:fill="FFFFFF"/>
            <w:tcMar>
              <w:top w:w="0" w:type="dxa"/>
              <w:left w:w="108" w:type="dxa"/>
              <w:bottom w:w="0" w:type="dxa"/>
              <w:right w:w="108" w:type="dxa"/>
            </w:tcMar>
            <w:hideMark/>
          </w:tcPr>
          <w:p w:rsidR="00856167" w:rsidRPr="000072A4" w:rsidRDefault="00856167" w:rsidP="001B5040">
            <w:pPr>
              <w:spacing w:before="100" w:beforeAutospacing="1" w:after="100" w:afterAutospacing="1" w:line="273" w:lineRule="atLeast"/>
              <w:ind w:right="3" w:firstLine="603"/>
              <w:jc w:val="center"/>
              <w:rPr>
                <w:rFonts w:ascii="Arial" w:eastAsia="Times New Roman" w:hAnsi="Arial" w:cs="Arial"/>
                <w:sz w:val="26"/>
                <w:szCs w:val="26"/>
              </w:rPr>
            </w:pPr>
            <w:r w:rsidRPr="00741ED4">
              <w:rPr>
                <w:rFonts w:ascii="Times New Roman" w:eastAsia="Times New Roman" w:hAnsi="Times New Roman" w:cs="Times New Roman"/>
                <w:b/>
                <w:bCs/>
                <w:sz w:val="26"/>
                <w:szCs w:val="26"/>
              </w:rPr>
              <w:t>TRƯỞNG PHÒNG</w:t>
            </w:r>
          </w:p>
          <w:p w:rsidR="00856167" w:rsidRPr="003333C8" w:rsidRDefault="00856167" w:rsidP="001B5040">
            <w:pPr>
              <w:spacing w:before="100" w:beforeAutospacing="1" w:after="100" w:afterAutospacing="1" w:line="273" w:lineRule="atLeast"/>
              <w:ind w:right="3" w:firstLine="603"/>
              <w:jc w:val="center"/>
              <w:rPr>
                <w:rFonts w:ascii="Arial" w:eastAsia="Times New Roman" w:hAnsi="Arial" w:cs="Arial"/>
                <w:sz w:val="26"/>
                <w:szCs w:val="26"/>
              </w:rPr>
            </w:pPr>
            <w:r w:rsidRPr="003333C8">
              <w:rPr>
                <w:rFonts w:ascii="Times New Roman" w:eastAsia="Times New Roman" w:hAnsi="Times New Roman" w:cs="Times New Roman"/>
                <w:bCs/>
                <w:sz w:val="26"/>
                <w:szCs w:val="26"/>
              </w:rPr>
              <w:t> </w:t>
            </w:r>
            <w:r w:rsidR="003333C8" w:rsidRPr="003333C8">
              <w:rPr>
                <w:rFonts w:ascii="Times New Roman" w:eastAsia="Times New Roman" w:hAnsi="Times New Roman" w:cs="Times New Roman"/>
                <w:bCs/>
                <w:sz w:val="26"/>
                <w:szCs w:val="26"/>
              </w:rPr>
              <w:t>(đã ký)</w:t>
            </w:r>
          </w:p>
          <w:p w:rsidR="00856167" w:rsidRPr="000072A4" w:rsidRDefault="003333C8" w:rsidP="001B5040">
            <w:pPr>
              <w:spacing w:before="100" w:beforeAutospacing="1" w:after="100" w:afterAutospacing="1" w:line="273" w:lineRule="atLeast"/>
              <w:ind w:firstLine="603"/>
              <w:jc w:val="center"/>
              <w:rPr>
                <w:rFonts w:ascii="Arial" w:eastAsia="Times New Roman" w:hAnsi="Arial" w:cs="Arial"/>
                <w:sz w:val="26"/>
                <w:szCs w:val="26"/>
              </w:rPr>
            </w:pPr>
            <w:r>
              <w:rPr>
                <w:rFonts w:ascii="Times New Roman" w:eastAsia="Times New Roman" w:hAnsi="Times New Roman" w:cs="Times New Roman"/>
                <w:b/>
                <w:bCs/>
                <w:sz w:val="26"/>
                <w:szCs w:val="26"/>
              </w:rPr>
              <w:t>Võ Cao Long</w:t>
            </w:r>
            <w:r w:rsidR="00856167" w:rsidRPr="00741ED4">
              <w:rPr>
                <w:rFonts w:ascii="Times New Roman" w:eastAsia="Times New Roman" w:hAnsi="Times New Roman" w:cs="Times New Roman"/>
                <w:b/>
                <w:bCs/>
                <w:sz w:val="26"/>
                <w:szCs w:val="26"/>
              </w:rPr>
              <w:t> </w:t>
            </w:r>
          </w:p>
          <w:p w:rsidR="000072A4" w:rsidRPr="000072A4" w:rsidRDefault="00CD31EC" w:rsidP="0010749C">
            <w:pPr>
              <w:spacing w:before="100" w:beforeAutospacing="1" w:after="100" w:afterAutospacing="1" w:line="273" w:lineRule="atLeast"/>
              <w:ind w:firstLine="603"/>
              <w:jc w:val="center"/>
              <w:rPr>
                <w:rFonts w:ascii="Arial" w:eastAsia="Times New Roman" w:hAnsi="Arial" w:cs="Arial"/>
                <w:sz w:val="26"/>
                <w:szCs w:val="26"/>
              </w:rPr>
            </w:pPr>
          </w:p>
        </w:tc>
      </w:tr>
    </w:tbl>
    <w:p w:rsidR="00856167" w:rsidRPr="00741ED4" w:rsidRDefault="00856167" w:rsidP="00733B90">
      <w:pPr>
        <w:spacing w:line="288" w:lineRule="atLeast"/>
        <w:jc w:val="both"/>
        <w:rPr>
          <w:sz w:val="26"/>
          <w:szCs w:val="26"/>
        </w:rPr>
      </w:pPr>
    </w:p>
    <w:sectPr w:rsidR="00856167" w:rsidRPr="00741ED4" w:rsidSect="006C3861">
      <w:pgSz w:w="12240" w:h="15840"/>
      <w:pgMar w:top="1296"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414"/>
    <w:multiLevelType w:val="hybridMultilevel"/>
    <w:tmpl w:val="66B49CB8"/>
    <w:lvl w:ilvl="0" w:tplc="BD5E4D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49A3C06"/>
    <w:multiLevelType w:val="hybridMultilevel"/>
    <w:tmpl w:val="4D58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74361A"/>
    <w:multiLevelType w:val="hybridMultilevel"/>
    <w:tmpl w:val="6BECCC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4F"/>
    <w:rsid w:val="00031A37"/>
    <w:rsid w:val="0010749C"/>
    <w:rsid w:val="0024742D"/>
    <w:rsid w:val="00324E10"/>
    <w:rsid w:val="003273AF"/>
    <w:rsid w:val="003333C8"/>
    <w:rsid w:val="003E6C5D"/>
    <w:rsid w:val="0053098E"/>
    <w:rsid w:val="00580979"/>
    <w:rsid w:val="005C7D76"/>
    <w:rsid w:val="006A031F"/>
    <w:rsid w:val="006C3861"/>
    <w:rsid w:val="00733B90"/>
    <w:rsid w:val="00741ED4"/>
    <w:rsid w:val="007E0770"/>
    <w:rsid w:val="00856167"/>
    <w:rsid w:val="009737F4"/>
    <w:rsid w:val="0098301B"/>
    <w:rsid w:val="00A94EC7"/>
    <w:rsid w:val="00A952DC"/>
    <w:rsid w:val="00AA0B5C"/>
    <w:rsid w:val="00C4464F"/>
    <w:rsid w:val="00C86A60"/>
    <w:rsid w:val="00CD31EC"/>
    <w:rsid w:val="00CF3FC5"/>
    <w:rsid w:val="00D1282F"/>
    <w:rsid w:val="00F17201"/>
    <w:rsid w:val="00F4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201"/>
    <w:pPr>
      <w:ind w:left="720"/>
      <w:contextualSpacing/>
    </w:pPr>
    <w:rPr>
      <w:rFonts w:eastAsiaTheme="minorEastAsia"/>
      <w:lang w:eastAsia="ja-JP"/>
    </w:rPr>
  </w:style>
  <w:style w:type="table" w:styleId="TableGrid">
    <w:name w:val="Table Grid"/>
    <w:basedOn w:val="TableNormal"/>
    <w:uiPriority w:val="59"/>
    <w:rsid w:val="00AA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9737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201"/>
    <w:pPr>
      <w:ind w:left="720"/>
      <w:contextualSpacing/>
    </w:pPr>
    <w:rPr>
      <w:rFonts w:eastAsiaTheme="minorEastAsia"/>
      <w:lang w:eastAsia="ja-JP"/>
    </w:rPr>
  </w:style>
  <w:style w:type="table" w:styleId="TableGrid">
    <w:name w:val="Table Grid"/>
    <w:basedOn w:val="TableNormal"/>
    <w:uiPriority w:val="59"/>
    <w:rsid w:val="00AA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9737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1BCB-9804-4DBA-9625-DBCCF7FC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User</cp:lastModifiedBy>
  <cp:revision>2</cp:revision>
  <cp:lastPrinted>2016-08-31T03:57:00Z</cp:lastPrinted>
  <dcterms:created xsi:type="dcterms:W3CDTF">2016-09-15T01:47:00Z</dcterms:created>
  <dcterms:modified xsi:type="dcterms:W3CDTF">2016-09-15T01:47:00Z</dcterms:modified>
</cp:coreProperties>
</file>